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7B501D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6614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Сольное народное пение</w:t>
            </w: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 песни (одна без сопровождения).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Примерный список произведений (исполняемых с </w:t>
            </w:r>
            <w:proofErr w:type="spellStart"/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сопровожением</w:t>
            </w:r>
            <w:proofErr w:type="spellEnd"/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 «Пошли </w:t>
            </w:r>
            <w:proofErr w:type="gramStart"/>
            <w:r w:rsidRPr="00665C6B">
              <w:rPr>
                <w:rFonts w:ascii="Times New Roman" w:hAnsi="Times New Roman"/>
                <w:sz w:val="28"/>
                <w:szCs w:val="28"/>
              </w:rPr>
              <w:t>девки</w:t>
            </w:r>
            <w:proofErr w:type="gram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п., сл. Д.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Садовникова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р. н. п. «По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муромской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и слова Марии и Александра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Уваровых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В. Соловьёва-Седова, сл. М.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«Подмосковные вечера»;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А.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Пахмутовой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>, сл. Н. Добронравова  «Надежда»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Собеседование 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по следующим вопросам: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«Чтение с листа на уроках сольфеджио» М., 2008. №№ 56, 63, 64, 68).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мажорные и минорные с обращениями,  малый мажорный септаккорд в основном виде.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ладу: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звукорядов натурального мажора, натурального, гармонического и мелодического минора, а также отдельных ступеней в тональностях до 2-х знаков при ключе;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интервалов и аккордов на уровне требований, предъявляемых  к слуховому анализу.</w:t>
            </w:r>
          </w:p>
          <w:p w:rsidR="0081596A" w:rsidRDefault="0081596A" w:rsidP="009320AE">
            <w:pPr>
              <w:spacing w:line="240" w:lineRule="auto"/>
              <w:ind w:firstLine="720"/>
              <w:jc w:val="both"/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81596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Хоровое народное пение</w:t>
            </w:r>
          </w:p>
          <w:p w:rsidR="00CB6B50" w:rsidRPr="00665C6B" w:rsidRDefault="00CB6B50" w:rsidP="009320AE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специальности.</w:t>
            </w:r>
          </w:p>
          <w:p w:rsidR="008D33A5" w:rsidRPr="00665C6B" w:rsidRDefault="008D33A5" w:rsidP="009320AE">
            <w:pPr>
              <w:widowControl w:val="0"/>
              <w:numPr>
                <w:ilvl w:val="1"/>
                <w:numId w:val="9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8D33A5" w:rsidRPr="00665C6B" w:rsidRDefault="008D33A5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три разнохарактерные русские народные песни без сопровождения; допускается исполнение не более одной песни на национальном языке, а также исполнение песни в сопровождении народного инструмента.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Примерная  программа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А. Новикова, сл. Л.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Ошанина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«Дороги»;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Дм</w:t>
            </w:r>
            <w:proofErr w:type="gramStart"/>
            <w:r w:rsidRPr="00665C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C6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Дан.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Покрассов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, сл. Б.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Ласкина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«Три танкиста»;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 xml:space="preserve">- музыка М.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Блантера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>, сл. М. Исаковского «Катюша»;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«Каким ты был»;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И. Дунаевского, сл. М. Исаковского «Ой, цветёт калина»;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>- музыка Б. Мокроусова, сл. М. Исаковского «Одинокая гармонь»;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 w:hanging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ab/>
              <w:t xml:space="preserve">- музыка Е. Родыгина, сл. М. Пилипенко «Уральская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«Калинка»;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>. н. п. «Ой, при лужку, при лужку»;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 xml:space="preserve">- музыка и слова Марии и Александра </w:t>
            </w:r>
            <w:proofErr w:type="spellStart"/>
            <w:r w:rsidRPr="00665C6B">
              <w:rPr>
                <w:rFonts w:ascii="Times New Roman" w:hAnsi="Times New Roman"/>
                <w:sz w:val="28"/>
                <w:szCs w:val="28"/>
              </w:rPr>
              <w:t>Уваровых</w:t>
            </w:r>
            <w:proofErr w:type="spellEnd"/>
            <w:r w:rsidRPr="00665C6B">
              <w:rPr>
                <w:rFonts w:ascii="Times New Roman" w:hAnsi="Times New Roman"/>
                <w:sz w:val="28"/>
                <w:szCs w:val="28"/>
              </w:rPr>
              <w:t xml:space="preserve"> «Ой, мороз, мороз»;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84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Собеседование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включает в себя: 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1.Традиционная культура (материальная, духовная).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2. Жанры песенного фольклора.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3. Праздники православной народной культуры.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4. Понятия: хор, фольклорный ансамбль.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5. Виды искусства.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6. Русские композиторы 19 века (М.И. Глинка, П. И. Чайковский, А. П. Бородин, Н. А. Римский-Корсаков, А.П. Мусоргский и др.)</w:t>
            </w:r>
          </w:p>
          <w:p w:rsidR="008D33A5" w:rsidRPr="00665C6B" w:rsidRDefault="008D33A5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</w:rPr>
              <w:t>7. Русские композиторы 20 века (А.Н. Скрябин, И.Ф. Стравинский, С.С. Прокофьев, Д.Д. Шостакович, Г.В. Свиридов, Р.К. Щедрин).</w:t>
            </w:r>
          </w:p>
          <w:p w:rsidR="009320AE" w:rsidRDefault="009320AE" w:rsidP="009320AE">
            <w:pPr>
              <w:tabs>
                <w:tab w:val="left" w:pos="1260"/>
              </w:tabs>
              <w:spacing w:after="0" w:line="240" w:lineRule="auto"/>
              <w:ind w:left="18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9320AE" w:rsidRDefault="009320AE" w:rsidP="009320A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Чтение с 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(напр.,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«Чтение с листа на уроках сольфеджио»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М., 2008. №№  245, 247, 248, 252).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на слух интервалов и аккордов  вне лада: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Интервалы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чистые, большие, малые, тритоны. 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вне 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трезвучия (мажорные и минорные с обращениями), септаккорды (малый мажорный с обращениями, малый уменьшенный, уменьшенный в основном виде).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Определение  последовательностей  интервалов  и  аккордов  в ладу:</w:t>
            </w:r>
          </w:p>
          <w:p w:rsidR="009320AE" w:rsidRDefault="009320AE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ступенях натурального и гармонического ладов, тритоны, характерные интервалы. Последовательность интервалов проигрывается два-три раза. Необходимо определить интервал и ступень, на которой он находится. </w:t>
            </w:r>
          </w:p>
          <w:p w:rsidR="009320AE" w:rsidRDefault="009320AE" w:rsidP="009320AE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Аккорды в 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тоническое, доминантовое, субдоминантовое трезвучия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Последовательность аккордов проигрывается два раза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320AE" w:rsidRDefault="009320AE" w:rsidP="009320AE">
            <w:pPr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Интонационные упражнения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 лада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ладу на уровне требований, предъявляемых к слуховому анализу. Интонирование ступеней натурального и гармонического мажора и минора, мелодического  минора. Пение интервалов и аккордов в ладу с разрешением. </w:t>
            </w:r>
          </w:p>
          <w:p w:rsidR="009320AE" w:rsidRDefault="009320AE" w:rsidP="009320AE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по сольфеджио предполагает задания по музыкальной грамоте по следующим темам: </w:t>
            </w:r>
          </w:p>
          <w:p w:rsidR="009320AE" w:rsidRDefault="009320AE" w:rsidP="009320AE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8"/>
                <w:szCs w:val="28"/>
              </w:rPr>
              <w:t>-  тональность;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квинтовый круг тональностей;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виды мажора и минора;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интервалы;</w:t>
            </w:r>
          </w:p>
          <w:p w:rsidR="009320AE" w:rsidRDefault="009320AE" w:rsidP="009320AE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аккорды; </w:t>
            </w:r>
          </w:p>
          <w:p w:rsidR="0062243D" w:rsidRPr="00665C6B" w:rsidRDefault="009320AE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музыкальный синтаксис: период, фраза, предложение, каденция, цезура.</w:t>
            </w:r>
          </w:p>
        </w:tc>
      </w:tr>
    </w:tbl>
    <w:p w:rsidR="00A17D57" w:rsidRDefault="00A17D57"/>
    <w:sectPr w:rsidR="00A17D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2D" w:rsidRDefault="00A61C2D" w:rsidP="005A7882">
      <w:pPr>
        <w:spacing w:after="0" w:line="240" w:lineRule="auto"/>
      </w:pPr>
      <w:r>
        <w:separator/>
      </w:r>
    </w:p>
  </w:endnote>
  <w:endnote w:type="continuationSeparator" w:id="0">
    <w:p w:rsidR="00A61C2D" w:rsidRDefault="00A61C2D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461">
          <w:rPr>
            <w:noProof/>
          </w:rPr>
          <w:t>1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2D" w:rsidRDefault="00A61C2D" w:rsidP="005A7882">
      <w:pPr>
        <w:spacing w:after="0" w:line="240" w:lineRule="auto"/>
      </w:pPr>
      <w:r>
        <w:separator/>
      </w:r>
    </w:p>
  </w:footnote>
  <w:footnote w:type="continuationSeparator" w:id="0">
    <w:p w:rsidR="00A61C2D" w:rsidRDefault="00A61C2D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3D597A"/>
    <w:rsid w:val="005A7882"/>
    <w:rsid w:val="005E39C7"/>
    <w:rsid w:val="0062243D"/>
    <w:rsid w:val="00661461"/>
    <w:rsid w:val="00665C6B"/>
    <w:rsid w:val="007B501D"/>
    <w:rsid w:val="0081596A"/>
    <w:rsid w:val="008D19F3"/>
    <w:rsid w:val="008D33A5"/>
    <w:rsid w:val="00922E12"/>
    <w:rsid w:val="009320AE"/>
    <w:rsid w:val="009360CD"/>
    <w:rsid w:val="00A17D57"/>
    <w:rsid w:val="00A61C2D"/>
    <w:rsid w:val="00A969E3"/>
    <w:rsid w:val="00AA1695"/>
    <w:rsid w:val="00C2655C"/>
    <w:rsid w:val="00CB6B50"/>
    <w:rsid w:val="00E421F3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IID</cp:lastModifiedBy>
  <cp:revision>4</cp:revision>
  <cp:lastPrinted>2014-05-28T07:20:00Z</cp:lastPrinted>
  <dcterms:created xsi:type="dcterms:W3CDTF">2017-02-25T06:18:00Z</dcterms:created>
  <dcterms:modified xsi:type="dcterms:W3CDTF">2018-02-27T14:40:00Z</dcterms:modified>
</cp:coreProperties>
</file>